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jc w:val="center"/>
      </w:pPr>
      <w:r>
        <w:rPr>
          <w:rFonts w:ascii="휴먼둥근헤드라인" w:eastAsia="휴먼둥근헤드라인"/>
          <w:sz w:val="40"/>
        </w:rPr>
        <w:t>2차 이사회 참석 여부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>
          <w:rFonts w:ascii="맑은 고딕" w:eastAsia="맑은 고딕"/>
          <w:b/>
          <w:sz w:val="24"/>
        </w:rPr>
        <w:t xml:space="preserve">1. 참석 여부 회신 (해당 칸에 모두 </w:t>
      </w:r>
      <w:r>
        <w:rPr>
          <w:rFonts w:ascii="맑은 고딕" w:eastAsia="맑은 고딕"/>
          <w:b/>
          <w:sz w:val="24"/>
        </w:rPr>
        <w:t>○표</w:t>
      </w:r>
      <w:r>
        <w:rPr>
          <w:rFonts w:ascii="맑은 고딕"/>
          <w:b/>
          <w:sz w:val="24"/>
        </w:rPr>
        <w:t>)</w:t>
      </w:r>
    </w:p>
    <w:tbl>
      <w:tblPr>
        <w:tblOverlap w:val="never"/>
        <w:tblW w:w="832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91"/>
        <w:gridCol w:w="-1491"/>
        <w:gridCol w:w="2981"/>
        <w:gridCol w:w="1491"/>
        <w:gridCol w:w="1491"/>
        <w:gridCol w:w="1182"/>
        <w:gridCol w:w="-7145"/>
        <w:gridCol w:w="8327"/>
      </w:tblGrid>
      <w:tr>
        <w:trPr>
          <w:trHeight w:val="436"/>
        </w:trPr>
        <w:tc>
          <w:tcPr>
            <w:tcW w:w="5962" w:type="dxa"/>
            <w:gridSpan w:val="5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참석</w:t>
            </w:r>
          </w:p>
        </w:tc>
        <w:tc>
          <w:tcPr>
            <w:tcW w:w="1182" w:type="dxa"/>
            <w:vMerge w:val="restart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</w:rPr>
              <w:t>불참</w:t>
            </w:r>
          </w:p>
        </w:tc>
        <w:tc>
          <w:tcPr>
            <w:tcW w:w="1182" w:type="dxa"/>
            <w:gridSpan w:val="2"/>
            <w:vMerge w:val="restart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승용차를 갖고 오시는 경우</w:t>
            </w:r>
          </w:p>
        </w:tc>
      </w:tr>
      <w:tr>
        <w:trPr>
          <w:trHeight w:val="606"/>
        </w:trPr>
        <w:tc>
          <w:tcPr>
            <w:tcW w:w="1491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  <w:b/>
              </w:rPr>
              <w:t>이사회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b/>
              </w:rPr>
              <w:t>(10시-11시)</w:t>
            </w:r>
          </w:p>
        </w:tc>
        <w:tc>
          <w:tcPr>
            <w:tcW w:w="149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  <w:b/>
              </w:rPr>
              <w:t>점심식사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  <w:b/>
              </w:rPr>
              <w:t>(11:30~12:30)</w:t>
            </w:r>
          </w:p>
        </w:tc>
        <w:tc>
          <w:tcPr>
            <w:tcW w:w="14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  <w:b/>
              </w:rPr>
              <w:t>춘계학술대회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  <w:b/>
              </w:rPr>
              <w:t>(13:00~18:30)</w:t>
            </w:r>
          </w:p>
        </w:tc>
        <w:tc>
          <w:tcPr>
            <w:tcW w:w="14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  <w:b/>
              </w:rPr>
              <w:t>저녁만찬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/>
                <w:b/>
              </w:rPr>
              <w:t>(18:30~19:30)</w:t>
            </w:r>
          </w:p>
        </w:tc>
        <w:tc>
          <w:tcPr>
            <w:tcW w:w="1182" w:type="dxa"/>
            <w:vMerge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182" w:type="dxa"/>
            <w:gridSpan w:val="2"/>
            <w:vMerge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736"/>
        </w:trPr>
        <w:tc>
          <w:tcPr>
            <w:tcW w:w="1491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491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6"/>
              </w:tabs>
              <w:spacing w:line="312" w:lineRule="auto"/>
              <w:ind w:left="180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491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6"/>
              </w:tabs>
              <w:spacing w:line="312" w:lineRule="auto"/>
              <w:ind w:left="180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182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color w:val="000000"/>
                <w:spacing w:val="-8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color w:val="000000"/>
                <w:spacing w:val="-8"/>
              </w:rPr>
            </w:pPr>
          </w:p>
        </w:tc>
      </w:tr>
    </w:tbl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맑은 고딕"/>
        </w:rPr>
        <w:t>※</w:t>
      </w:r>
      <w:r>
        <w:rPr>
          <w:rFonts w:ascii="맑은 고딕" w:eastAsia="맑은 고딕"/>
        </w:rPr>
        <w:t xml:space="preserve"> 승용차 운행 여부를 알려주시면 주차권을 준비하겠습니다.</w:t>
      </w:r>
    </w:p>
    <w:p>
      <w:pPr>
        <w:pStyle w:val="0"/>
        <w:widowControl w:val="off"/>
        <w:rPr>
          <w:rFonts w:ascii="맑은 고딕" w:eastAsia="맑은 고딕"/>
          <w:color w:val="000000"/>
        </w:rPr>
      </w:pPr>
    </w:p>
    <w:p>
      <w:pPr>
        <w:pStyle w:val="0"/>
        <w:widowControl w:val="off"/>
        <w:rPr>
          <w:rFonts w:ascii="맑은 고딕" w:eastAsia="맑은 고딕"/>
          <w:color w:val="000000"/>
        </w:rPr>
      </w:pPr>
    </w:p>
    <w:p>
      <w:pPr>
        <w:pStyle w:val="0"/>
        <w:widowControl w:val="off"/>
      </w:pPr>
      <w:r>
        <w:rPr>
          <w:rFonts w:ascii="맑은 고딕" w:eastAsia="맑은 고딕"/>
          <w:b/>
          <w:sz w:val="24"/>
        </w:rPr>
        <w:t>2. 오시는 길</w:t>
      </w:r>
    </w:p>
    <w:p>
      <w:pPr>
        <w:pStyle w:val="0"/>
        <w:widowControl w:val="off"/>
        <w:wordWrap w:val="1"/>
        <w:ind w:left="799" w:hanging="799"/>
        <w:jc w:val="left"/>
      </w:pPr>
      <w:r>
        <w:rPr>
          <w:rFonts w:ascii="맑은 고딕" w:eastAsia="맑은 고딕"/>
        </w:rPr>
        <w:t>주소: 인천광역시 남구 인하로 100 인하대학교</w:t>
      </w:r>
    </w:p>
    <w:p>
      <w:pPr>
        <w:pStyle w:val="0"/>
        <w:widowControl w:val="off"/>
        <w:wordWrap w:val="1"/>
        <w:ind w:left="699" w:hanging="699"/>
        <w:jc w:val="left"/>
        <w:rPr>
          <w:rFonts w:ascii="맑은 고딕" w:eastAsia="맑은 고딕"/>
          <w:color w:val="000000"/>
        </w:rPr>
      </w:pPr>
    </w:p>
    <w:p>
      <w:pPr>
        <w:pStyle w:val="0"/>
        <w:widowControl w:val="off"/>
        <w:wordWrap w:val="1"/>
        <w:ind w:left="699" w:hanging="699"/>
        <w:jc w:val="left"/>
      </w:pPr>
      <w:r>
        <w:rPr>
          <w:rFonts w:ascii="맑은 고딕" w:eastAsia="맑은 고딕"/>
        </w:rPr>
        <w:t xml:space="preserve">승용차: 문학IC 직진 </w:t>
      </w:r>
      <w:r>
        <w:rPr>
          <w:rFonts w:ascii="맑은 고딕"/>
        </w:rPr>
        <w:t>↔</w:t>
      </w:r>
      <w:r>
        <w:rPr>
          <w:rFonts w:ascii="맑은 고딕" w:eastAsia="맑은 고딕"/>
        </w:rPr>
        <w:t xml:space="preserve"> 첫번째 사거리 지나서 U턴 </w:t>
      </w:r>
      <w:r>
        <w:rPr>
          <w:rFonts w:ascii="맑은 고딕"/>
        </w:rPr>
        <w:t>↔</w:t>
      </w:r>
      <w:r>
        <w:rPr>
          <w:rFonts w:ascii="맑은 고딕" w:eastAsia="맑은 고딕"/>
        </w:rPr>
        <w:t xml:space="preserve"> 첫번째 사거리 우회전 </w:t>
      </w:r>
      <w:r>
        <w:rPr>
          <w:rFonts w:ascii="맑은 고딕"/>
        </w:rPr>
        <w:t>↔</w:t>
      </w:r>
      <w:r>
        <w:rPr>
          <w:rFonts w:ascii="맑은 고딕" w:eastAsia="맑은 고딕"/>
        </w:rPr>
        <w:t xml:space="preserve">      신동아 아파트 통과 </w:t>
      </w:r>
      <w:r>
        <w:rPr>
          <w:rFonts w:ascii="맑은 고딕"/>
        </w:rPr>
        <w:t>↔</w:t>
      </w:r>
      <w:r>
        <w:rPr>
          <w:rFonts w:ascii="맑은 고딕" w:eastAsia="맑은 고딕"/>
        </w:rPr>
        <w:t xml:space="preserve"> 직진 </w:t>
      </w:r>
      <w:r>
        <w:rPr>
          <w:rFonts w:ascii="맑은 고딕"/>
        </w:rPr>
        <w:t>↔</w:t>
      </w:r>
      <w:r>
        <w:rPr>
          <w:rFonts w:ascii="맑은 고딕" w:eastAsia="맑은 고딕"/>
        </w:rPr>
        <w:t xml:space="preserve"> 장미아파트 통과 </w:t>
      </w:r>
      <w:r>
        <w:rPr>
          <w:rFonts w:ascii="맑은 고딕"/>
        </w:rPr>
        <w:t>↔</w:t>
      </w:r>
      <w:r>
        <w:rPr>
          <w:rFonts w:ascii="맑은 고딕" w:eastAsia="맑은 고딕"/>
        </w:rPr>
        <w:t xml:space="preserve"> 인하대 정문</w:t>
      </w:r>
    </w:p>
    <w:p>
      <w:pPr>
        <w:pStyle w:val="0"/>
        <w:widowControl w:val="off"/>
        <w:wordWrap w:val="1"/>
        <w:ind w:left="799" w:hanging="799"/>
        <w:jc w:val="left"/>
      </w:pPr>
      <w:r>
        <w:rPr>
          <w:rFonts w:ascii="맑은 고딕" w:eastAsia="맑은 고딕"/>
        </w:rPr>
        <w:t>지하철: 1호선 주안역 : 511번 마을버스, 5-1번 시내버스</w:t>
      </w:r>
    </w:p>
    <w:p>
      <w:pPr>
        <w:pStyle w:val="0"/>
        <w:widowControl w:val="off"/>
        <w:wordWrap w:val="1"/>
        <w:ind w:left="799" w:hanging="799"/>
        <w:jc w:val="left"/>
      </w:pPr>
      <w:r>
        <w:rPr>
          <w:rFonts w:ascii="맑은 고딕" w:eastAsia="맑은 고딕"/>
        </w:rPr>
        <w:t xml:space="preserve">        수인선 인하대역 : 5번 출구 - 도보 4분</w:t>
      </w:r>
    </w:p>
    <w:p>
      <w:pPr>
        <w:pStyle w:val="0"/>
        <w:widowControl w:val="off"/>
        <w:wordWrap w:val="1"/>
        <w:ind w:left="799" w:hanging="799"/>
        <w:jc w:val="left"/>
      </w:pPr>
      <w:r>
        <w:rPr>
          <w:rFonts w:ascii="맑은 고딕" w:eastAsia="맑은 고딕"/>
        </w:rPr>
        <w:t xml:space="preserve">KTX: 7번 출구 고속철도광명역 정류장 </w:t>
      </w:r>
      <w:r>
        <w:rPr>
          <w:rFonts w:ascii="맑은 고딕"/>
        </w:rPr>
        <w:t>–</w:t>
      </w:r>
      <w:r>
        <w:rPr>
          <w:rFonts w:ascii="맑은 고딕" w:eastAsia="맑은 고딕"/>
        </w:rPr>
        <w:t xml:space="preserve"> 3001번 버스 </w:t>
      </w:r>
      <w:r>
        <w:rPr>
          <w:rFonts w:ascii="맑은 고딕"/>
        </w:rPr>
        <w:t>–</w:t>
      </w:r>
      <w:r>
        <w:rPr>
          <w:rFonts w:ascii="맑은 고딕" w:eastAsia="맑은 고딕"/>
        </w:rPr>
        <w:t xml:space="preserve"> 인하대 정문 하차</w:t>
      </w:r>
    </w:p>
    <w:p>
      <w:pPr>
        <w:pStyle w:val="0"/>
        <w:widowControl w:val="off"/>
        <w:wordWrap w:val="1"/>
        <w:ind w:left="799" w:hanging="799"/>
        <w:jc w:val="left"/>
      </w:pPr>
      <w:r>
        <w:rPr>
          <w:rFonts w:ascii="맑은 고딕" w:eastAsia="맑은 고딕"/>
        </w:rPr>
        <w:t xml:space="preserve">고속버스: 인천종합터미널 </w:t>
      </w:r>
      <w:r>
        <w:rPr>
          <w:rFonts w:ascii="맑은 고딕"/>
        </w:rPr>
        <w:t>–</w:t>
      </w:r>
      <w:r>
        <w:rPr>
          <w:rFonts w:ascii="맑은 고딕" w:eastAsia="맑은 고딕"/>
        </w:rPr>
        <w:t xml:space="preserve"> 111-2번, 46번, 5번 시내버스 </w:t>
      </w:r>
      <w:r>
        <w:rPr>
          <w:rFonts w:ascii="맑은 고딕"/>
        </w:rPr>
        <w:t>–</w:t>
      </w:r>
      <w:r>
        <w:rPr>
          <w:rFonts w:ascii="맑은 고딕" w:eastAsia="맑은 고딕"/>
        </w:rPr>
        <w:t xml:space="preserve"> 인하대 정문 하차</w:t>
      </w:r>
    </w:p>
    <w:p>
      <w:pPr>
        <w:pStyle w:val="0"/>
        <w:widowControl w:val="off"/>
      </w:pPr>
      <w:r>
        <w:drawing>
          <wp:inline distT="0" distB="0" distL="0" distR="0">
            <wp:extent cx="5400040" cy="3336544"/>
            <wp:effectExtent l="0" t="0" r="0" b="0"/>
            <wp:docPr id="1" name="그림 %d 1"/>
            <wp:cNvGraphicFramePr/>
            <a:graphic>
              <a:graphicData uri="http://schemas.openxmlformats.org/drawingml/2006/picture">
                <pic:pic>
                  <pic:nvPicPr>
                    <pic:cNvPr id="0" name="C:\Users\임상열\AppData\Local\Temp\Hnc\BinData\EMB00002ecc3bd3.jpg"/>
                    <pic:cNvPicPr/>
                  </pic:nvPicPr>
                  <pic:blipFill>
                    <a:blip r:embed="rId1"/>
                    <a:srcRect t="387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654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>
      <w:pPr>
        <w:pStyle w:val="0"/>
        <w:widowControl w:val="off"/>
      </w:pPr>
      <w:r>
        <w:rPr>
          <w:rFonts w:ascii="맑은 고딕" w:eastAsia="맑은 고딕"/>
        </w:rPr>
        <w:t>주차 : 정석학술정보관 앞, 뒤에 가능, 운동장 왼편 주차장(구 야구장)과 서호관에도 가능.</w:t>
      </w:r>
    </w:p>
    <w:p>
      <w:pPr>
        <w:pStyle w:val="0"/>
        <w:widowControl w:val="off"/>
      </w:pPr>
      <w:r>
        <w:drawing>
          <wp:inline distT="0" distB="0" distL="0" distR="0">
            <wp:extent cx="5400040" cy="2822067"/>
            <wp:effectExtent l="0" t="0" r="0" b="0"/>
            <wp:docPr id="2" name="그림 %d 2"/>
            <wp:cNvGraphicFramePr/>
            <a:graphic>
              <a:graphicData uri="http://schemas.openxmlformats.org/drawingml/2006/picture">
                <pic:pic>
                  <pic:nvPicPr>
                    <pic:cNvPr id="0" name="C:\Users\임상열\AppData\Local\Temp\Hnc\BinData\EMB00002ecc3bd4.jpg"/>
                    <pic:cNvPicPr/>
                  </pic:nvPicPr>
                  <pic:blipFill>
                    <a:blip r:embed="rId2"/>
                    <a:srcRect t="9177" b="713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206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</w:t>
      </w: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 </w:t>
      </w: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</w:t>
      </w: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 </w:t>
      </w: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</w:t>
      </w: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 </w:t>
      </w: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</w:t>
      </w: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 </w:t>
      </w: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</w:t>
      </w: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 </w:t>
      </w: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</w:t>
      </w: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 </w:t>
      </w: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/>
          <w:b/>
          <w:sz w:val="24"/>
        </w:rPr>
        <w:t>※</w:t>
      </w:r>
      <w:r>
        <w:rPr>
          <w:rFonts w:ascii="맑은 고딕" w:eastAsia="맑은 고딕"/>
          <w:b/>
          <w:sz w:val="24"/>
        </w:rPr>
        <w:t xml:space="preserve"> 승용차 운행 여부를 알려주시면 주차권을 준비하겠습니다.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 w:eastAsia="맑은 고딕"/>
          <w:b/>
          <w:sz w:val="24"/>
        </w:rPr>
        <w:t>참고 2. 오시는 길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 w:eastAsia="맑은 고딕"/>
          <w:b/>
          <w:sz w:val="24"/>
        </w:rPr>
        <w:t xml:space="preserve">주소: 인천광역시 남구 인하로 100 인하대학교 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 w:eastAsia="맑은 고딕"/>
          <w:b/>
          <w:sz w:val="24"/>
        </w:rPr>
        <w:t xml:space="preserve">승용차: 문학IC 직진 </w:t>
      </w:r>
      <w:r>
        <w:rPr>
          <w:rFonts w:ascii="맑은 고딕"/>
          <w:b/>
          <w:sz w:val="24"/>
        </w:rPr>
        <w:t>↔</w:t>
      </w:r>
      <w:r>
        <w:rPr>
          <w:rFonts w:ascii="맑은 고딕" w:eastAsia="맑은 고딕"/>
          <w:b/>
          <w:sz w:val="24"/>
        </w:rPr>
        <w:t xml:space="preserve"> 첫번째 사거리 지나서 U턴 </w:t>
      </w:r>
      <w:r>
        <w:rPr>
          <w:rFonts w:ascii="맑은 고딕"/>
          <w:b/>
          <w:sz w:val="24"/>
        </w:rPr>
        <w:t>↔</w:t>
      </w:r>
      <w:r>
        <w:rPr>
          <w:rFonts w:ascii="맑은 고딕" w:eastAsia="맑은 고딕"/>
          <w:b/>
          <w:sz w:val="24"/>
        </w:rPr>
        <w:t xml:space="preserve"> 첫번째 사거리 우회전 </w:t>
      </w:r>
      <w:r>
        <w:rPr>
          <w:rFonts w:ascii="맑은 고딕"/>
          <w:b/>
          <w:sz w:val="24"/>
        </w:rPr>
        <w:t>↔</w:t>
      </w:r>
      <w:r>
        <w:rPr>
          <w:rFonts w:ascii="맑은 고딕" w:eastAsia="맑은 고딕"/>
          <w:b/>
          <w:sz w:val="24"/>
        </w:rPr>
        <w:t xml:space="preserve"> 신동아 아파트 통과 </w:t>
      </w:r>
      <w:r>
        <w:rPr>
          <w:rFonts w:ascii="맑은 고딕"/>
          <w:b/>
          <w:sz w:val="24"/>
        </w:rPr>
        <w:t>↔</w:t>
      </w:r>
      <w:r>
        <w:rPr>
          <w:rFonts w:ascii="맑은 고딕" w:eastAsia="맑은 고딕"/>
          <w:b/>
          <w:sz w:val="24"/>
        </w:rPr>
        <w:t xml:space="preserve"> 직진 </w:t>
      </w:r>
      <w:r>
        <w:rPr>
          <w:rFonts w:ascii="맑은 고딕"/>
          <w:b/>
          <w:sz w:val="24"/>
        </w:rPr>
        <w:t>↔</w:t>
      </w:r>
      <w:r>
        <w:rPr>
          <w:rFonts w:ascii="맑은 고딕" w:eastAsia="맑은 고딕"/>
          <w:b/>
          <w:sz w:val="24"/>
        </w:rPr>
        <w:t xml:space="preserve"> 장미아파트 통과 </w:t>
      </w:r>
      <w:r>
        <w:rPr>
          <w:rFonts w:ascii="맑은 고딕"/>
          <w:b/>
          <w:sz w:val="24"/>
        </w:rPr>
        <w:t>↔</w:t>
      </w:r>
      <w:r>
        <w:rPr>
          <w:rFonts w:ascii="맑은 고딕" w:eastAsia="맑은 고딕"/>
          <w:b/>
          <w:sz w:val="24"/>
        </w:rPr>
        <w:t xml:space="preserve"> 인하대 정문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 w:eastAsia="맑은 고딕"/>
          <w:b/>
          <w:sz w:val="24"/>
        </w:rPr>
        <w:t>지하철: 1호선 주안역 : 511번 마을버스, 5-1번 시내버스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 w:eastAsia="맑은 고딕"/>
          <w:b/>
          <w:sz w:val="24"/>
        </w:rPr>
        <w:t>수인선 인하대역 : 5번 출구 - 도보 4분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 w:eastAsia="맑은 고딕"/>
          <w:b/>
          <w:sz w:val="24"/>
        </w:rPr>
        <w:t xml:space="preserve">KTX: 7번 출구 고속철도광명역 정류장 </w:t>
      </w:r>
      <w:r>
        <w:rPr>
          <w:rFonts w:ascii="맑은 고딕"/>
          <w:b/>
          <w:sz w:val="24"/>
        </w:rPr>
        <w:t>–</w:t>
      </w:r>
      <w:r>
        <w:rPr>
          <w:rFonts w:ascii="맑은 고딕" w:eastAsia="맑은 고딕"/>
          <w:b/>
          <w:sz w:val="24"/>
        </w:rPr>
        <w:t xml:space="preserve"> 3001번 버스 </w:t>
      </w:r>
      <w:r>
        <w:rPr>
          <w:rFonts w:ascii="맑은 고딕"/>
          <w:b/>
          <w:sz w:val="24"/>
        </w:rPr>
        <w:t>–</w:t>
      </w:r>
      <w:r>
        <w:rPr>
          <w:rFonts w:ascii="맑은 고딕" w:eastAsia="맑은 고딕"/>
          <w:b/>
          <w:sz w:val="24"/>
        </w:rPr>
        <w:t xml:space="preserve"> 인하대 정문 하차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 w:eastAsia="맑은 고딕"/>
          <w:b/>
          <w:sz w:val="24"/>
        </w:rPr>
        <w:t xml:space="preserve">고속버스: 인천종합터미널 </w:t>
      </w:r>
      <w:r>
        <w:rPr>
          <w:rFonts w:ascii="맑은 고딕"/>
          <w:b/>
          <w:sz w:val="24"/>
        </w:rPr>
        <w:t>–</w:t>
      </w:r>
      <w:r>
        <w:rPr>
          <w:rFonts w:ascii="맑은 고딕" w:eastAsia="맑은 고딕"/>
          <w:b/>
          <w:sz w:val="24"/>
        </w:rPr>
        <w:t xml:space="preserve"> 111-2번, 46번, 5번 시내버스 </w:t>
      </w:r>
      <w:r>
        <w:rPr>
          <w:rFonts w:ascii="맑은 고딕"/>
          <w:b/>
          <w:sz w:val="24"/>
        </w:rPr>
        <w:t>–</w:t>
      </w:r>
      <w:r>
        <w:rPr>
          <w:rFonts w:ascii="맑은 고딕" w:eastAsia="맑은 고딕"/>
          <w:b/>
          <w:sz w:val="24"/>
        </w:rPr>
        <w:t xml:space="preserve"> 인하대 정문 하차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 w:eastAsia="맑은 고딕"/>
          <w:b/>
          <w:sz w:val="24"/>
        </w:rPr>
        <w:t>주차 : 정석학술정보관 앞, 뒤에 가능, 운동장 왼편 주차장(구 야구장)과 서호관에도 가능.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 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 w:eastAsia="맑은 고딕"/>
          <w:b/>
          <w:sz w:val="24"/>
        </w:rPr>
        <w:t xml:space="preserve">한국문화및사회문제심리학회                           </w:t>
      </w: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t 010-7668-5571|e  kpacsi@daum.net                          </w:t>
      </w: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</w:pPr>
      <w:r>
        <w:rPr>
          <w:rFonts w:ascii="맑은 고딕" w:eastAsia="맑은 고딕"/>
          <w:b/>
          <w:sz w:val="24"/>
        </w:rPr>
        <w:t>a 인천광역시 남구 남구 인하로 100 서호관 314호 박영신교수 연구실</w:t>
      </w: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</w:t>
      </w:r>
    </w:p>
    <w:p>
      <w:pPr>
        <w:pStyle w:val="0"/>
        <w:widowControl w:val="off"/>
      </w:pPr>
      <w:r>
        <w:rPr>
          <w:rFonts w:ascii="맑은 고딕"/>
          <w:b/>
          <w:sz w:val="24"/>
        </w:rPr>
        <w:t xml:space="preserve"> </w:t>
      </w: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pPr>
        <w:pStyle w:val="0"/>
        <w:widowControl w:val="off"/>
        <w:rPr>
          <w:rFonts w:ascii="맑은 고딕" w:eastAsia="맑은 고딕"/>
          <w:b/>
          <w:color w:val="000000"/>
          <w:sz w:val="24"/>
        </w:rPr>
      </w:pPr>
    </w:p>
    <w:p>
      <w:r>
        <w:br w:type="page"/>
      </w:r>
    </w:p>
    <w:p>
      <w:pPr>
        <w:pStyle w:val="0"/>
        <w:widowControl w:val="off"/>
      </w:pPr>
      <w:r>
        <w:rPr>
          <w:rFonts w:ascii="맑은 고딕" w:eastAsia="맑은 고딕"/>
          <w:b/>
          <w:sz w:val="24"/>
        </w:rPr>
        <w:t>참고 2. 오시는 길</w:t>
      </w:r>
    </w:p>
    <w:p>
      <w:pPr>
        <w:pStyle w:val="0"/>
        <w:widowControl w:val="off"/>
        <w:wordWrap w:val="1"/>
        <w:ind w:left="799" w:hanging="799"/>
        <w:jc w:val="left"/>
      </w:pPr>
      <w:r>
        <w:rPr>
          <w:rFonts w:ascii="맑은 고딕" w:eastAsia="맑은 고딕"/>
        </w:rPr>
        <w:t>주소: 인천광역시 남구 인하로 100 인하대학교</w:t>
      </w:r>
    </w:p>
    <w:p>
      <w:pPr>
        <w:pStyle w:val="0"/>
        <w:widowControl w:val="off"/>
        <w:wordWrap w:val="1"/>
        <w:ind w:left="699" w:hanging="699"/>
        <w:jc w:val="left"/>
        <w:rPr>
          <w:rFonts w:ascii="맑은 고딕" w:eastAsia="맑은 고딕"/>
          <w:color w:val="000000"/>
        </w:rPr>
      </w:pPr>
    </w:p>
    <w:p>
      <w:pPr>
        <w:pStyle w:val="0"/>
        <w:widowControl w:val="off"/>
        <w:wordWrap w:val="1"/>
        <w:ind w:left="699" w:hanging="699"/>
        <w:jc w:val="left"/>
      </w:pPr>
      <w:r>
        <w:rPr>
          <w:rFonts w:ascii="맑은 고딕" w:eastAsia="맑은 고딕"/>
        </w:rPr>
        <w:t xml:space="preserve">승용차: 문학IC 직진 </w:t>
      </w:r>
      <w:r>
        <w:rPr>
          <w:rFonts w:ascii="맑은 고딕"/>
        </w:rPr>
        <w:t>↔</w:t>
      </w:r>
      <w:r>
        <w:rPr>
          <w:rFonts w:ascii="맑은 고딕" w:eastAsia="맑은 고딕"/>
        </w:rPr>
        <w:t xml:space="preserve"> 첫번째 사거리 지나서 U턴 </w:t>
      </w:r>
      <w:r>
        <w:rPr>
          <w:rFonts w:ascii="맑은 고딕"/>
        </w:rPr>
        <w:t>↔</w:t>
      </w:r>
      <w:r>
        <w:rPr>
          <w:rFonts w:ascii="맑은 고딕" w:eastAsia="맑은 고딕"/>
        </w:rPr>
        <w:t xml:space="preserve"> 첫번째 사거리 우회전 </w:t>
      </w:r>
      <w:r>
        <w:rPr>
          <w:rFonts w:ascii="맑은 고딕"/>
        </w:rPr>
        <w:t>↔</w:t>
      </w:r>
      <w:r>
        <w:rPr>
          <w:rFonts w:ascii="맑은 고딕" w:eastAsia="맑은 고딕"/>
        </w:rPr>
        <w:t xml:space="preserve">      신동아 아파트 통과 </w:t>
      </w:r>
      <w:r>
        <w:rPr>
          <w:rFonts w:ascii="맑은 고딕"/>
        </w:rPr>
        <w:t>↔</w:t>
      </w:r>
      <w:r>
        <w:rPr>
          <w:rFonts w:ascii="맑은 고딕" w:eastAsia="맑은 고딕"/>
        </w:rPr>
        <w:t xml:space="preserve"> 직진 </w:t>
      </w:r>
      <w:r>
        <w:rPr>
          <w:rFonts w:ascii="맑은 고딕"/>
        </w:rPr>
        <w:t>↔</w:t>
      </w:r>
      <w:r>
        <w:rPr>
          <w:rFonts w:ascii="맑은 고딕" w:eastAsia="맑은 고딕"/>
        </w:rPr>
        <w:t xml:space="preserve"> 장미아파트 통과 </w:t>
      </w:r>
      <w:r>
        <w:rPr>
          <w:rFonts w:ascii="맑은 고딕"/>
        </w:rPr>
        <w:t>↔</w:t>
      </w:r>
      <w:r>
        <w:rPr>
          <w:rFonts w:ascii="맑은 고딕" w:eastAsia="맑은 고딕"/>
        </w:rPr>
        <w:t xml:space="preserve"> 인하대 정문</w:t>
      </w:r>
    </w:p>
    <w:p>
      <w:pPr>
        <w:pStyle w:val="0"/>
        <w:widowControl w:val="off"/>
        <w:wordWrap w:val="1"/>
        <w:ind w:left="799" w:hanging="799"/>
        <w:jc w:val="left"/>
      </w:pPr>
      <w:r>
        <w:rPr>
          <w:rFonts w:ascii="맑은 고딕" w:eastAsia="맑은 고딕"/>
        </w:rPr>
        <w:t>지하철: 1호선 주안역 : 511번 마을버스, 5-1번 시내버스</w:t>
      </w:r>
    </w:p>
    <w:p>
      <w:pPr>
        <w:pStyle w:val="0"/>
        <w:widowControl w:val="off"/>
        <w:wordWrap w:val="1"/>
        <w:ind w:left="799" w:hanging="799"/>
        <w:jc w:val="left"/>
      </w:pPr>
      <w:r>
        <w:rPr>
          <w:rFonts w:ascii="맑은 고딕" w:eastAsia="맑은 고딕"/>
        </w:rPr>
        <w:t xml:space="preserve">        수인선 인하대역 : 5번 출구 - 도보 4분</w:t>
      </w:r>
    </w:p>
    <w:p>
      <w:pPr>
        <w:pStyle w:val="0"/>
        <w:widowControl w:val="off"/>
        <w:wordWrap w:val="1"/>
        <w:ind w:left="799" w:hanging="799"/>
        <w:jc w:val="left"/>
      </w:pPr>
      <w:r>
        <w:rPr>
          <w:rFonts w:ascii="맑은 고딕" w:eastAsia="맑은 고딕"/>
        </w:rPr>
        <w:t xml:space="preserve">KTX: 7번 출구 고속철도광명역 정류장 </w:t>
      </w:r>
      <w:r>
        <w:rPr>
          <w:rFonts w:ascii="맑은 고딕"/>
        </w:rPr>
        <w:t>–</w:t>
      </w:r>
      <w:r>
        <w:rPr>
          <w:rFonts w:ascii="맑은 고딕" w:eastAsia="맑은 고딕"/>
        </w:rPr>
        <w:t xml:space="preserve"> 3001번 버스 </w:t>
      </w:r>
      <w:r>
        <w:rPr>
          <w:rFonts w:ascii="맑은 고딕"/>
        </w:rPr>
        <w:t>–</w:t>
      </w:r>
      <w:r>
        <w:rPr>
          <w:rFonts w:ascii="맑은 고딕" w:eastAsia="맑은 고딕"/>
        </w:rPr>
        <w:t xml:space="preserve"> 인하대 정문 하차</w:t>
      </w:r>
    </w:p>
    <w:p>
      <w:pPr>
        <w:pStyle w:val="0"/>
        <w:widowControl w:val="off"/>
        <w:wordWrap w:val="1"/>
        <w:ind w:left="799" w:hanging="799"/>
        <w:jc w:val="left"/>
      </w:pPr>
      <w:r>
        <w:rPr>
          <w:rFonts w:ascii="맑은 고딕" w:eastAsia="맑은 고딕"/>
        </w:rPr>
        <w:t xml:space="preserve">고속버스: 인천종합터미널 </w:t>
      </w:r>
      <w:r>
        <w:rPr>
          <w:rFonts w:ascii="맑은 고딕"/>
        </w:rPr>
        <w:t>–</w:t>
      </w:r>
      <w:r>
        <w:rPr>
          <w:rFonts w:ascii="맑은 고딕" w:eastAsia="맑은 고딕"/>
        </w:rPr>
        <w:t xml:space="preserve"> 111-2번, 46번, 5번 시내버스 </w:t>
      </w:r>
      <w:r>
        <w:rPr>
          <w:rFonts w:ascii="맑은 고딕"/>
        </w:rPr>
        <w:t>–</w:t>
      </w:r>
      <w:r>
        <w:rPr>
          <w:rFonts w:ascii="맑은 고딕" w:eastAsia="맑은 고딕"/>
        </w:rPr>
        <w:t xml:space="preserve"> 인하대 정문 하차</w:t>
      </w:r>
    </w:p>
    <w:p>
      <w:pPr>
        <w:pStyle w:val="0"/>
        <w:widowControl w:val="off"/>
      </w:pPr>
      <w:r>
        <w:drawing>
          <wp:inline distT="0" distB="0" distL="0" distR="0">
            <wp:extent cx="5400040" cy="3336544"/>
            <wp:effectExtent l="0" t="0" r="0" b="0"/>
            <wp:docPr id="3" name="그림 %d 3"/>
            <wp:cNvGraphicFramePr/>
            <a:graphic>
              <a:graphicData uri="http://schemas.openxmlformats.org/drawingml/2006/picture">
                <pic:pic>
                  <pic:nvPicPr>
                    <pic:cNvPr id="0" name="C:\Users\임상열\AppData\Local\Temp\Hnc\BinData\EMB00002ecc3bd5.jpg"/>
                    <pic:cNvPicPr/>
                  </pic:nvPicPr>
                  <pic:blipFill>
                    <a:blip r:embed="rId3"/>
                    <a:srcRect t="387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654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>
      <w:pPr>
        <w:pStyle w:val="0"/>
        <w:widowControl w:val="off"/>
      </w:pPr>
      <w:r>
        <w:rPr>
          <w:rFonts w:ascii="맑은 고딕" w:eastAsia="맑은 고딕"/>
        </w:rPr>
        <w:t>주차 : 정석학술정보관 앞, 뒤에 가능, 운동장 왼편 주차장(구 야구장)과 서호관에도 가능.</w:t>
      </w:r>
    </w:p>
    <w:p>
      <w:pPr>
        <w:pStyle w:val="0"/>
        <w:widowControl w:val="off"/>
      </w:pPr>
      <w:r>
        <w:drawing>
          <wp:inline distT="0" distB="0" distL="0" distR="0">
            <wp:extent cx="5400040" cy="2822067"/>
            <wp:effectExtent l="0" t="0" r="0" b="0"/>
            <wp:docPr id="4" name="그림 %d 4"/>
            <wp:cNvGraphicFramePr/>
            <a:graphic>
              <a:graphicData uri="http://schemas.openxmlformats.org/drawingml/2006/picture">
                <pic:pic>
                  <pic:nvPicPr>
                    <pic:cNvPr id="0" name="C:\Users\임상열\AppData\Local\Temp\Hnc\BinData\EMB00002ecc3bd6.jpg"/>
                    <pic:cNvPicPr/>
                  </pic:nvPicPr>
                  <pic:blipFill>
                    <a:blip r:embed="rId4"/>
                    <a:srcRect t="9177" b="713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206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3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character" w:styleId="9">
    <w:name w:val="쪽 번호"/>
    <w:uiPriority w:val="9"/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차례 제목"/>
    <w:uiPriority w:val="14"/>
    <w:pPr>
      <w:widowControl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/>
      <w:autoSpaceDN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z w:val="32"/>
      <w:shd w:val="clear" w:color="000000"/>
    </w:rPr>
  </w:style>
  <w:style w:type="paragraph" w:styleId="15">
    <w:name w:val="차례 1"/>
    <w:uiPriority w:val="15"/>
    <w:pPr>
      <w:widowControl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/>
      <w:autoSpaceDN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000000"/>
    </w:rPr>
  </w:style>
  <w:style w:type="paragraph" w:styleId="16">
    <w:name w:val="차례 2"/>
    <w:uiPriority w:val="16"/>
    <w:pPr>
      <w:widowControl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/>
      <w:autoSpaceDN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000000"/>
    </w:rPr>
  </w:style>
  <w:style w:type="paragraph" w:styleId="17">
    <w:name w:val="차례 3"/>
    <w:uiPriority w:val="17"/>
    <w:pPr>
      <w:widowControl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/>
      <w:autoSpaceDN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00000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image" Target="media/image0.jpeg"  /><Relationship Id="rId2" Type="http://schemas.openxmlformats.org/officeDocument/2006/relationships/image" Target="media/image1.jpeg"  /><Relationship Id="rId3" Type="http://schemas.openxmlformats.org/officeDocument/2006/relationships/image" Target="media/image2.jpeg"  /><Relationship Id="rId4" Type="http://schemas.openxmlformats.org/officeDocument/2006/relationships/image" Target="media/image3.jpeg"  /><Relationship Id="rId5" Type="http://schemas.openxmlformats.org/officeDocument/2006/relationships/settings" Target="settings.xml"  /><Relationship Id="rId6" Type="http://schemas.openxmlformats.org/officeDocument/2006/relationships/styles" Target="styles.xml"  /><Relationship Id="rId7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(주)한글과컴퓨터</dc:creator>
  <cp:lastModifiedBy>임상열</cp:lastModifiedBy>
  <dcterms:created xsi:type="dcterms:W3CDTF">2004-11-09T06:23:46.535</dcterms:created>
  <dcterms:modified xsi:type="dcterms:W3CDTF">2017-04-03T04:07:40.064</dcterms:modified>
</cp:coreProperties>
</file>